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389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1E50"/>
            <w:tcMar>
              <w:top w:w="280" w:type="dxa"/>
              <w:left w:w="400" w:type="dxa"/>
              <w:bottom w:w="280" w:type="dxa"/>
              <w:right w:w="400" w:type="dxa"/>
            </w:tcMar>
          </w:tcPr>
          <w:p w:rsidR="0000389C" w:rsidRDefault="00F9077B">
            <w:pPr>
              <w:jc w:val="center"/>
            </w:pPr>
            <w:r>
              <w:rPr>
                <w:b/>
                <w:bCs/>
                <w:color w:val="FFFFFF"/>
                <w:sz w:val="38"/>
                <w:szCs w:val="38"/>
              </w:rPr>
              <w:t>STRIANESE MOTORS S.A.</w:t>
            </w:r>
          </w:p>
          <w:p w:rsidR="0000389C" w:rsidRDefault="00F9077B">
            <w:pPr>
              <w:spacing w:before="80"/>
              <w:jc w:val="center"/>
            </w:pPr>
            <w:r>
              <w:rPr>
                <w:color w:val="00B0F0"/>
                <w:sz w:val="30"/>
                <w:szCs w:val="30"/>
              </w:rPr>
              <w:t>Política Ambiental</w:t>
            </w:r>
          </w:p>
          <w:p w:rsidR="0000389C" w:rsidRDefault="00F9077B">
            <w:pPr>
              <w:spacing w:before="80"/>
              <w:jc w:val="center"/>
            </w:pPr>
            <w:r>
              <w:rPr>
                <w:i/>
                <w:iCs/>
                <w:color w:val="A0B8D8"/>
                <w:sz w:val="18"/>
                <w:szCs w:val="18"/>
              </w:rPr>
              <w:t>Concesionario Oficial Volkswagen · Más de 100 años de trayectoria</w:t>
            </w:r>
          </w:p>
        </w:tc>
      </w:tr>
    </w:tbl>
    <w:p w:rsidR="0000389C" w:rsidRDefault="0000389C">
      <w:pPr>
        <w:spacing w:before="120" w:after="80"/>
      </w:pPr>
    </w:p>
    <w:p w:rsidR="0000389C" w:rsidRDefault="00F9077B">
      <w:pPr>
        <w:spacing w:before="80" w:after="80"/>
      </w:pPr>
      <w:r>
        <w:t>Strianese Motors S.A., concesionario oficial Volkswagen con más de 100 años de trayectoria, asume un compromiso firme con la protección del medio ambiente, la prevención de la contaminación, el uso eficiente de los recursos naturales y la mejora continua d</w:t>
      </w:r>
      <w:r>
        <w:t>e su desempeño ambiental en todas sus operaciones.</w:t>
      </w:r>
    </w:p>
    <w:p w:rsidR="0000389C" w:rsidRDefault="0000389C">
      <w:pPr>
        <w:spacing w:before="80" w:after="80"/>
      </w:pPr>
    </w:p>
    <w:p w:rsidR="0000389C" w:rsidRDefault="00F9077B">
      <w:pPr>
        <w:spacing w:before="80" w:after="80"/>
      </w:pPr>
      <w:r>
        <w:t xml:space="preserve">Esta política forma parte de nuestro Sistema de Gestión Integrado, alineado con el programa </w:t>
      </w:r>
      <w:proofErr w:type="spellStart"/>
      <w:r>
        <w:t>goTozero</w:t>
      </w:r>
      <w:proofErr w:type="spellEnd"/>
      <w:r>
        <w:t xml:space="preserve"> del Grupo Volkswagen</w:t>
      </w:r>
      <w:r>
        <w:t>.</w:t>
      </w:r>
    </w:p>
    <w:p w:rsidR="0000389C" w:rsidRDefault="0000389C">
      <w:pPr>
        <w:pBdr>
          <w:bottom w:val="single" w:sz="6" w:space="1" w:color="00B0F0"/>
        </w:pBdr>
        <w:spacing w:before="200" w:after="200"/>
      </w:pPr>
    </w:p>
    <w:p w:rsidR="0000389C" w:rsidRDefault="00F9077B">
      <w:pPr>
        <w:spacing w:before="320" w:after="160"/>
      </w:pPr>
      <w:r>
        <w:rPr>
          <w:b/>
          <w:bCs/>
          <w:color w:val="001E50"/>
          <w:sz w:val="28"/>
          <w:szCs w:val="28"/>
        </w:rPr>
        <w:t>Nuestros compromisos</w:t>
      </w:r>
    </w:p>
    <w:p w:rsidR="0000389C" w:rsidRDefault="0000389C">
      <w:pPr>
        <w:spacing w:before="80" w:after="60"/>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389C">
        <w:tblPrEx>
          <w:tblCellMar>
            <w:top w:w="0" w:type="dxa"/>
            <w:bottom w:w="0" w:type="dxa"/>
          </w:tblCellMar>
        </w:tblPrEx>
        <w:tc>
          <w:tcPr>
            <w:tcW w:w="9360" w:type="dxa"/>
            <w:tcBorders>
              <w:top w:val="single" w:sz="4" w:space="0" w:color="00B0F0"/>
              <w:left w:val="single" w:sz="14" w:space="0" w:color="001E50"/>
              <w:bottom w:val="single" w:sz="1" w:space="0" w:color="C5D3E8"/>
              <w:right w:val="single" w:sz="1" w:space="0" w:color="C5D3E8"/>
            </w:tcBorders>
            <w:shd w:val="clear" w:color="auto" w:fill="F0F5FC"/>
            <w:tcMar>
              <w:top w:w="120" w:type="dxa"/>
              <w:left w:w="220" w:type="dxa"/>
              <w:bottom w:w="120" w:type="dxa"/>
              <w:right w:w="220" w:type="dxa"/>
            </w:tcMar>
          </w:tcPr>
          <w:p w:rsidR="0000389C" w:rsidRDefault="00F9077B">
            <w:pPr>
              <w:spacing w:before="80" w:after="100"/>
            </w:pPr>
            <w:r>
              <w:rPr>
                <w:sz w:val="24"/>
                <w:szCs w:val="24"/>
              </w:rPr>
              <w:t>✅</w:t>
            </w:r>
            <w:r>
              <w:rPr>
                <w:sz w:val="24"/>
                <w:szCs w:val="24"/>
              </w:rPr>
              <w:t xml:space="preserve">  </w:t>
            </w:r>
            <w:r>
              <w:rPr>
                <w:b/>
                <w:bCs/>
                <w:color w:val="001E50"/>
                <w:sz w:val="23"/>
                <w:szCs w:val="23"/>
              </w:rPr>
              <w:t>Cumplimiento legal y normativo</w:t>
            </w:r>
          </w:p>
          <w:p w:rsidR="0000389C" w:rsidRDefault="00F9077B">
            <w:pPr>
              <w:spacing w:before="50" w:after="50"/>
            </w:pPr>
            <w:r>
              <w:rPr>
                <w:sz w:val="21"/>
                <w:szCs w:val="21"/>
              </w:rPr>
              <w:t>Cumplimos estrictamente con toda la legislación ambiental aplicable —nacional, provincial y municipal— y con los compromisos voluntarios asumidos ante el Grupo Volkswagen y nuestras partes interesadas.</w:t>
            </w:r>
          </w:p>
        </w:tc>
      </w:tr>
    </w:tbl>
    <w:p w:rsidR="0000389C" w:rsidRDefault="0000389C">
      <w:pPr>
        <w:spacing w:before="100"/>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389C">
        <w:tblPrEx>
          <w:tblCellMar>
            <w:top w:w="0" w:type="dxa"/>
            <w:bottom w:w="0" w:type="dxa"/>
          </w:tblCellMar>
        </w:tblPrEx>
        <w:tc>
          <w:tcPr>
            <w:tcW w:w="9360" w:type="dxa"/>
            <w:tcBorders>
              <w:top w:val="single" w:sz="4" w:space="0" w:color="00B0F0"/>
              <w:left w:val="single" w:sz="14" w:space="0" w:color="001E50"/>
              <w:bottom w:val="single" w:sz="1" w:space="0" w:color="C5D3E8"/>
              <w:right w:val="single" w:sz="1" w:space="0" w:color="C5D3E8"/>
            </w:tcBorders>
            <w:shd w:val="clear" w:color="auto" w:fill="F0F5FC"/>
            <w:tcMar>
              <w:top w:w="120" w:type="dxa"/>
              <w:left w:w="220" w:type="dxa"/>
              <w:bottom w:w="120" w:type="dxa"/>
              <w:right w:w="220" w:type="dxa"/>
            </w:tcMar>
          </w:tcPr>
          <w:p w:rsidR="0000389C" w:rsidRDefault="00F9077B">
            <w:pPr>
              <w:spacing w:before="80" w:after="100"/>
            </w:pPr>
            <w:r>
              <w:rPr>
                <w:sz w:val="24"/>
                <w:szCs w:val="24"/>
              </w:rPr>
              <w:t>🚫</w:t>
            </w:r>
            <w:r>
              <w:rPr>
                <w:sz w:val="24"/>
                <w:szCs w:val="24"/>
              </w:rPr>
              <w:t xml:space="preserve">  </w:t>
            </w:r>
            <w:r>
              <w:rPr>
                <w:b/>
                <w:bCs/>
                <w:color w:val="001E50"/>
                <w:sz w:val="23"/>
                <w:szCs w:val="23"/>
              </w:rPr>
              <w:t>Prevención de la contaminación</w:t>
            </w:r>
          </w:p>
          <w:p w:rsidR="0000389C" w:rsidRDefault="00F9077B">
            <w:pPr>
              <w:spacing w:before="50" w:after="50"/>
            </w:pPr>
            <w:r>
              <w:rPr>
                <w:sz w:val="21"/>
                <w:szCs w:val="21"/>
              </w:rPr>
              <w:t>Identificamos y m</w:t>
            </w:r>
            <w:r>
              <w:rPr>
                <w:sz w:val="21"/>
                <w:szCs w:val="21"/>
              </w:rPr>
              <w:t>inimizamos los aspectos ambientales significativos de nuestra actividad: residuos peligrosos del taller, efluentes del lavadero y emisiones de gases refrigerantes.</w:t>
            </w:r>
          </w:p>
          <w:p w:rsidR="0000389C" w:rsidRDefault="00F9077B">
            <w:pPr>
              <w:spacing w:before="50" w:after="50"/>
            </w:pPr>
            <w:r>
              <w:rPr>
                <w:sz w:val="21"/>
                <w:szCs w:val="21"/>
              </w:rPr>
              <w:t>Gestionamos los residuos peligrosos conforme a la Ley 24.051 y la normativa provincial vigen</w:t>
            </w:r>
            <w:r>
              <w:rPr>
                <w:sz w:val="21"/>
                <w:szCs w:val="21"/>
              </w:rPr>
              <w:t>te, trabajando exclusivamente con transportistas y operadores certificados.</w:t>
            </w:r>
          </w:p>
        </w:tc>
      </w:tr>
    </w:tbl>
    <w:p w:rsidR="0000389C" w:rsidRDefault="0000389C">
      <w:pPr>
        <w:spacing w:before="100"/>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389C">
        <w:tblPrEx>
          <w:tblCellMar>
            <w:top w:w="0" w:type="dxa"/>
            <w:bottom w:w="0" w:type="dxa"/>
          </w:tblCellMar>
        </w:tblPrEx>
        <w:tc>
          <w:tcPr>
            <w:tcW w:w="9360" w:type="dxa"/>
            <w:tcBorders>
              <w:top w:val="single" w:sz="4" w:space="0" w:color="00B0F0"/>
              <w:left w:val="single" w:sz="14" w:space="0" w:color="001E50"/>
              <w:bottom w:val="single" w:sz="1" w:space="0" w:color="C5D3E8"/>
              <w:right w:val="single" w:sz="1" w:space="0" w:color="C5D3E8"/>
            </w:tcBorders>
            <w:shd w:val="clear" w:color="auto" w:fill="F0F5FC"/>
            <w:tcMar>
              <w:top w:w="120" w:type="dxa"/>
              <w:left w:w="220" w:type="dxa"/>
              <w:bottom w:w="120" w:type="dxa"/>
              <w:right w:w="220" w:type="dxa"/>
            </w:tcMar>
          </w:tcPr>
          <w:p w:rsidR="0000389C" w:rsidRDefault="00F9077B">
            <w:pPr>
              <w:spacing w:before="80" w:after="100"/>
            </w:pPr>
            <w:r>
              <w:rPr>
                <w:sz w:val="24"/>
                <w:szCs w:val="24"/>
              </w:rPr>
              <w:t>⚡</w:t>
            </w:r>
            <w:r>
              <w:rPr>
                <w:sz w:val="24"/>
                <w:szCs w:val="24"/>
              </w:rPr>
              <w:t xml:space="preserve">  </w:t>
            </w:r>
            <w:r>
              <w:rPr>
                <w:b/>
                <w:bCs/>
                <w:color w:val="001E50"/>
                <w:sz w:val="23"/>
                <w:szCs w:val="23"/>
              </w:rPr>
              <w:t>Uso eficiente de los recursos</w:t>
            </w:r>
          </w:p>
          <w:p w:rsidR="0000389C" w:rsidRDefault="00F9077B">
            <w:pPr>
              <w:spacing w:before="50" w:after="50"/>
            </w:pPr>
            <w:r>
              <w:rPr>
                <w:sz w:val="21"/>
                <w:szCs w:val="21"/>
              </w:rPr>
              <w:t xml:space="preserve">Promovemos el uso racional de la energía eléctrica, el agua y los materiales en todas nuestras instalaciones: taller, lavadero, </w:t>
            </w:r>
            <w:proofErr w:type="spellStart"/>
            <w:r>
              <w:rPr>
                <w:sz w:val="21"/>
                <w:szCs w:val="21"/>
              </w:rPr>
              <w:t>showroom</w:t>
            </w:r>
            <w:proofErr w:type="spellEnd"/>
            <w:r>
              <w:rPr>
                <w:sz w:val="21"/>
                <w:szCs w:val="21"/>
              </w:rPr>
              <w:t>, oficina</w:t>
            </w:r>
            <w:r>
              <w:rPr>
                <w:sz w:val="21"/>
                <w:szCs w:val="21"/>
              </w:rPr>
              <w:t>s y depósitos.</w:t>
            </w:r>
          </w:p>
          <w:p w:rsidR="0000389C" w:rsidRDefault="00F9077B">
            <w:pPr>
              <w:spacing w:before="50" w:after="50"/>
            </w:pPr>
            <w:r>
              <w:rPr>
                <w:sz w:val="21"/>
                <w:szCs w:val="21"/>
              </w:rPr>
              <w:t>Contamos con procedimientos documentados de Gestión de la Energía y Gestión de Residuos que guían las buenas prácticas de todo nuestro equipo.</w:t>
            </w:r>
          </w:p>
        </w:tc>
      </w:tr>
    </w:tbl>
    <w:p w:rsidR="0000389C" w:rsidRDefault="0000389C">
      <w:pPr>
        <w:spacing w:before="100"/>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389C">
        <w:tblPrEx>
          <w:tblCellMar>
            <w:top w:w="0" w:type="dxa"/>
            <w:bottom w:w="0" w:type="dxa"/>
          </w:tblCellMar>
        </w:tblPrEx>
        <w:tc>
          <w:tcPr>
            <w:tcW w:w="9360" w:type="dxa"/>
            <w:tcBorders>
              <w:top w:val="single" w:sz="4" w:space="0" w:color="00B0F0"/>
              <w:left w:val="single" w:sz="14" w:space="0" w:color="001E50"/>
              <w:bottom w:val="single" w:sz="1" w:space="0" w:color="C5D3E8"/>
              <w:right w:val="single" w:sz="1" w:space="0" w:color="C5D3E8"/>
            </w:tcBorders>
            <w:shd w:val="clear" w:color="auto" w:fill="F0F5FC"/>
            <w:tcMar>
              <w:top w:w="120" w:type="dxa"/>
              <w:left w:w="220" w:type="dxa"/>
              <w:bottom w:w="120" w:type="dxa"/>
              <w:right w:w="220" w:type="dxa"/>
            </w:tcMar>
          </w:tcPr>
          <w:p w:rsidR="0000389C" w:rsidRDefault="00F9077B">
            <w:pPr>
              <w:spacing w:before="80" w:after="100"/>
            </w:pPr>
            <w:r>
              <w:rPr>
                <w:sz w:val="24"/>
                <w:szCs w:val="24"/>
              </w:rPr>
              <w:t>📈</w:t>
            </w:r>
            <w:r>
              <w:rPr>
                <w:sz w:val="24"/>
                <w:szCs w:val="24"/>
              </w:rPr>
              <w:t xml:space="preserve">  </w:t>
            </w:r>
            <w:r>
              <w:rPr>
                <w:b/>
                <w:bCs/>
                <w:color w:val="001E50"/>
                <w:sz w:val="23"/>
                <w:szCs w:val="23"/>
              </w:rPr>
              <w:t>Mejora continua</w:t>
            </w:r>
          </w:p>
          <w:p w:rsidR="0000389C" w:rsidRDefault="00F9077B">
            <w:pPr>
              <w:spacing w:before="50" w:after="50"/>
            </w:pPr>
            <w:r>
              <w:rPr>
                <w:sz w:val="21"/>
                <w:szCs w:val="21"/>
              </w:rPr>
              <w:t>Establecemos objetivos ambientales medibles con seguimiento anual, integrando la revisión del desempeño en la gestión de la organización.</w:t>
            </w:r>
          </w:p>
          <w:p w:rsidR="0000389C" w:rsidRDefault="00F9077B">
            <w:pPr>
              <w:spacing w:before="50" w:after="50"/>
            </w:pPr>
            <w:r>
              <w:rPr>
                <w:sz w:val="21"/>
                <w:szCs w:val="21"/>
              </w:rPr>
              <w:t xml:space="preserve">Trabajamos activamente hacia la certificación ISO 14001:2015 en el marco del programa </w:t>
            </w:r>
            <w:proofErr w:type="spellStart"/>
            <w:r>
              <w:rPr>
                <w:sz w:val="21"/>
                <w:szCs w:val="21"/>
              </w:rPr>
              <w:t>goTozero</w:t>
            </w:r>
            <w:proofErr w:type="spellEnd"/>
            <w:r>
              <w:rPr>
                <w:sz w:val="21"/>
                <w:szCs w:val="21"/>
              </w:rPr>
              <w:t xml:space="preserve"> de Volkswagen.</w:t>
            </w:r>
          </w:p>
        </w:tc>
      </w:tr>
    </w:tbl>
    <w:p w:rsidR="0000389C" w:rsidRDefault="0000389C">
      <w:pPr>
        <w:spacing w:before="100"/>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389C">
        <w:tblPrEx>
          <w:tblCellMar>
            <w:top w:w="0" w:type="dxa"/>
            <w:bottom w:w="0" w:type="dxa"/>
          </w:tblCellMar>
        </w:tblPrEx>
        <w:tc>
          <w:tcPr>
            <w:tcW w:w="9360" w:type="dxa"/>
            <w:tcBorders>
              <w:top w:val="single" w:sz="4" w:space="0" w:color="00B0F0"/>
              <w:left w:val="single" w:sz="14" w:space="0" w:color="001E50"/>
              <w:bottom w:val="single" w:sz="1" w:space="0" w:color="C5D3E8"/>
              <w:right w:val="single" w:sz="1" w:space="0" w:color="C5D3E8"/>
            </w:tcBorders>
            <w:shd w:val="clear" w:color="auto" w:fill="F0F5FC"/>
            <w:tcMar>
              <w:top w:w="120" w:type="dxa"/>
              <w:left w:w="220" w:type="dxa"/>
              <w:bottom w:w="120" w:type="dxa"/>
              <w:right w:w="220" w:type="dxa"/>
            </w:tcMar>
          </w:tcPr>
          <w:p w:rsidR="0000389C" w:rsidRDefault="00F9077B">
            <w:pPr>
              <w:spacing w:before="80" w:after="100"/>
            </w:pPr>
            <w:r>
              <w:rPr>
                <w:sz w:val="24"/>
                <w:szCs w:val="24"/>
              </w:rPr>
              <w:t>💧</w:t>
            </w:r>
            <w:r>
              <w:rPr>
                <w:sz w:val="24"/>
                <w:szCs w:val="24"/>
              </w:rPr>
              <w:t xml:space="preserve">  </w:t>
            </w:r>
            <w:r>
              <w:rPr>
                <w:b/>
                <w:bCs/>
                <w:color w:val="001E50"/>
                <w:sz w:val="23"/>
                <w:szCs w:val="23"/>
              </w:rPr>
              <w:t>Ge</w:t>
            </w:r>
            <w:r>
              <w:rPr>
                <w:b/>
                <w:bCs/>
                <w:color w:val="001E50"/>
                <w:sz w:val="23"/>
                <w:szCs w:val="23"/>
              </w:rPr>
              <w:t>stión eficiente del agua</w:t>
            </w:r>
          </w:p>
          <w:p w:rsidR="0000389C" w:rsidRDefault="00F9077B">
            <w:pPr>
              <w:spacing w:before="50" w:after="50"/>
            </w:pPr>
            <w:r>
              <w:rPr>
                <w:sz w:val="21"/>
                <w:szCs w:val="21"/>
              </w:rPr>
              <w:lastRenderedPageBreak/>
              <w:t>Evitamos el uso de agua de red para riego, privilegiando especies vegetales nativas con bajo requerimiento hídrico.</w:t>
            </w:r>
          </w:p>
          <w:p w:rsidR="0000389C" w:rsidRDefault="00F9077B">
            <w:pPr>
              <w:spacing w:before="50" w:after="50"/>
            </w:pPr>
            <w:r>
              <w:rPr>
                <w:sz w:val="21"/>
                <w:szCs w:val="21"/>
              </w:rPr>
              <w:t>Evaluamos la implementación de un sistema de recolección de agua de lluvia para nuestras áreas verdes.</w:t>
            </w:r>
          </w:p>
          <w:p w:rsidR="0000389C" w:rsidRDefault="00F9077B">
            <w:pPr>
              <w:spacing w:before="50" w:after="50"/>
            </w:pPr>
            <w:r>
              <w:rPr>
                <w:sz w:val="21"/>
                <w:szCs w:val="21"/>
              </w:rPr>
              <w:t>Preservamos suelo no sellado en el predio para favorecer la absorción natural del agua.</w:t>
            </w:r>
          </w:p>
        </w:tc>
      </w:tr>
    </w:tbl>
    <w:p w:rsidR="0000389C" w:rsidRDefault="0000389C">
      <w:pPr>
        <w:spacing w:before="100"/>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389C">
        <w:tblPrEx>
          <w:tblCellMar>
            <w:top w:w="0" w:type="dxa"/>
            <w:bottom w:w="0" w:type="dxa"/>
          </w:tblCellMar>
        </w:tblPrEx>
        <w:tc>
          <w:tcPr>
            <w:tcW w:w="9360" w:type="dxa"/>
            <w:tcBorders>
              <w:top w:val="single" w:sz="4" w:space="0" w:color="00B0F0"/>
              <w:left w:val="single" w:sz="14" w:space="0" w:color="001E50"/>
              <w:bottom w:val="single" w:sz="1" w:space="0" w:color="C5D3E8"/>
              <w:right w:val="single" w:sz="1" w:space="0" w:color="C5D3E8"/>
            </w:tcBorders>
            <w:shd w:val="clear" w:color="auto" w:fill="F0F5FC"/>
            <w:tcMar>
              <w:top w:w="120" w:type="dxa"/>
              <w:left w:w="220" w:type="dxa"/>
              <w:bottom w:w="120" w:type="dxa"/>
              <w:right w:w="220" w:type="dxa"/>
            </w:tcMar>
          </w:tcPr>
          <w:p w:rsidR="0000389C" w:rsidRDefault="00F9077B">
            <w:pPr>
              <w:spacing w:before="80" w:after="100"/>
            </w:pPr>
            <w:r>
              <w:rPr>
                <w:sz w:val="24"/>
                <w:szCs w:val="24"/>
              </w:rPr>
              <w:t>🌿</w:t>
            </w:r>
            <w:r>
              <w:rPr>
                <w:sz w:val="24"/>
                <w:szCs w:val="24"/>
              </w:rPr>
              <w:t xml:space="preserve">  </w:t>
            </w:r>
            <w:r>
              <w:rPr>
                <w:b/>
                <w:bCs/>
                <w:color w:val="001E50"/>
                <w:sz w:val="23"/>
                <w:szCs w:val="23"/>
              </w:rPr>
              <w:t>Áreas verdes y espacios exteriores</w:t>
            </w:r>
          </w:p>
          <w:p w:rsidR="0000389C" w:rsidRDefault="00F9077B">
            <w:pPr>
              <w:spacing w:before="50" w:after="50"/>
            </w:pPr>
            <w:r>
              <w:rPr>
                <w:sz w:val="21"/>
                <w:szCs w:val="21"/>
              </w:rPr>
              <w:t>Evitamos el uso de plaguicidas peligrosos y priorizamos el control biológico cuando se requiere tratamiento.</w:t>
            </w:r>
          </w:p>
          <w:p w:rsidR="0000389C" w:rsidRDefault="00F9077B">
            <w:pPr>
              <w:spacing w:before="50" w:after="50"/>
            </w:pPr>
            <w:r>
              <w:rPr>
                <w:sz w:val="21"/>
                <w:szCs w:val="21"/>
              </w:rPr>
              <w:t>Instalamos iluminación exterior eficiente con control nocturno para reducir el consumo energético.</w:t>
            </w:r>
          </w:p>
        </w:tc>
      </w:tr>
    </w:tbl>
    <w:p w:rsidR="0000389C" w:rsidRDefault="0000389C">
      <w:pPr>
        <w:spacing w:before="100"/>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389C">
        <w:tblPrEx>
          <w:tblCellMar>
            <w:top w:w="0" w:type="dxa"/>
            <w:bottom w:w="0" w:type="dxa"/>
          </w:tblCellMar>
        </w:tblPrEx>
        <w:tc>
          <w:tcPr>
            <w:tcW w:w="9360" w:type="dxa"/>
            <w:tcBorders>
              <w:top w:val="single" w:sz="4" w:space="0" w:color="00B0F0"/>
              <w:left w:val="single" w:sz="14" w:space="0" w:color="001E50"/>
              <w:bottom w:val="single" w:sz="1" w:space="0" w:color="C5D3E8"/>
              <w:right w:val="single" w:sz="1" w:space="0" w:color="C5D3E8"/>
            </w:tcBorders>
            <w:shd w:val="clear" w:color="auto" w:fill="F0F5FC"/>
            <w:tcMar>
              <w:top w:w="120" w:type="dxa"/>
              <w:left w:w="220" w:type="dxa"/>
              <w:bottom w:w="120" w:type="dxa"/>
              <w:right w:w="220" w:type="dxa"/>
            </w:tcMar>
          </w:tcPr>
          <w:p w:rsidR="0000389C" w:rsidRDefault="00F9077B">
            <w:pPr>
              <w:spacing w:before="80" w:after="100"/>
            </w:pPr>
            <w:r>
              <w:rPr>
                <w:sz w:val="24"/>
                <w:szCs w:val="24"/>
              </w:rPr>
              <w:t>🤝</w:t>
            </w:r>
            <w:r>
              <w:rPr>
                <w:sz w:val="24"/>
                <w:szCs w:val="24"/>
              </w:rPr>
              <w:t xml:space="preserve">  </w:t>
            </w:r>
            <w:r>
              <w:rPr>
                <w:b/>
                <w:bCs/>
                <w:color w:val="001E50"/>
                <w:sz w:val="23"/>
                <w:szCs w:val="23"/>
              </w:rPr>
              <w:t>Cadena de valor y proveedores</w:t>
            </w:r>
          </w:p>
          <w:p w:rsidR="0000389C" w:rsidRDefault="00F9077B">
            <w:pPr>
              <w:spacing w:before="50" w:after="50"/>
            </w:pPr>
            <w:r>
              <w:rPr>
                <w:sz w:val="21"/>
                <w:szCs w:val="21"/>
              </w:rPr>
              <w:t>Trasladamos nuestros compromisos ambientales a proveedores y contratistas a través de nuestro Código de Conducta y la Guí</w:t>
            </w:r>
            <w:r>
              <w:rPr>
                <w:sz w:val="21"/>
                <w:szCs w:val="21"/>
              </w:rPr>
              <w:t>a de Adquisición Ambiental.</w:t>
            </w:r>
          </w:p>
          <w:p w:rsidR="0000389C" w:rsidRDefault="00F9077B">
            <w:pPr>
              <w:spacing w:before="50" w:after="50"/>
            </w:pPr>
            <w:r>
              <w:rPr>
                <w:sz w:val="21"/>
                <w:szCs w:val="21"/>
              </w:rPr>
              <w:t>Al donar bienes en desuso, formalizamos por escrito el compromiso de disposición responsable por parte del receptor.</w:t>
            </w:r>
          </w:p>
        </w:tc>
      </w:tr>
    </w:tbl>
    <w:p w:rsidR="0000389C" w:rsidRDefault="0000389C">
      <w:pPr>
        <w:spacing w:before="100"/>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389C">
        <w:tblPrEx>
          <w:tblCellMar>
            <w:top w:w="0" w:type="dxa"/>
            <w:bottom w:w="0" w:type="dxa"/>
          </w:tblCellMar>
        </w:tblPrEx>
        <w:tc>
          <w:tcPr>
            <w:tcW w:w="9360" w:type="dxa"/>
            <w:tcBorders>
              <w:top w:val="single" w:sz="4" w:space="0" w:color="00B0F0"/>
              <w:left w:val="single" w:sz="14" w:space="0" w:color="001E50"/>
              <w:bottom w:val="single" w:sz="1" w:space="0" w:color="C5D3E8"/>
              <w:right w:val="single" w:sz="1" w:space="0" w:color="C5D3E8"/>
            </w:tcBorders>
            <w:shd w:val="clear" w:color="auto" w:fill="F0F5FC"/>
            <w:tcMar>
              <w:top w:w="120" w:type="dxa"/>
              <w:left w:w="220" w:type="dxa"/>
              <w:bottom w:w="120" w:type="dxa"/>
              <w:right w:w="220" w:type="dxa"/>
            </w:tcMar>
          </w:tcPr>
          <w:p w:rsidR="0000389C" w:rsidRDefault="00F9077B">
            <w:pPr>
              <w:spacing w:before="80" w:after="100"/>
            </w:pPr>
            <w:r>
              <w:rPr>
                <w:sz w:val="24"/>
                <w:szCs w:val="24"/>
              </w:rPr>
              <w:t>🌱</w:t>
            </w:r>
            <w:r>
              <w:rPr>
                <w:sz w:val="24"/>
                <w:szCs w:val="24"/>
              </w:rPr>
              <w:t xml:space="preserve">  </w:t>
            </w:r>
            <w:r>
              <w:rPr>
                <w:b/>
                <w:bCs/>
                <w:color w:val="001E50"/>
                <w:sz w:val="23"/>
                <w:szCs w:val="23"/>
              </w:rPr>
              <w:t>Comunidad y medio ambiente local</w:t>
            </w:r>
          </w:p>
          <w:p w:rsidR="0000389C" w:rsidRDefault="00F9077B">
            <w:pPr>
              <w:spacing w:before="50" w:after="50"/>
            </w:pPr>
            <w:r>
              <w:rPr>
                <w:sz w:val="21"/>
                <w:szCs w:val="21"/>
              </w:rPr>
              <w:t>Participamos activamente en programas de plantación de árboles como cont</w:t>
            </w:r>
            <w:r>
              <w:rPr>
                <w:sz w:val="21"/>
                <w:szCs w:val="21"/>
              </w:rPr>
              <w:t>ribución a la captura de carbono y mejora del entorno comunitario</w:t>
            </w:r>
            <w:proofErr w:type="gramStart"/>
            <w:r>
              <w:rPr>
                <w:sz w:val="21"/>
                <w:szCs w:val="21"/>
              </w:rPr>
              <w:t>.</w:t>
            </w:r>
            <w:r>
              <w:rPr>
                <w:sz w:val="21"/>
                <w:szCs w:val="21"/>
              </w:rPr>
              <w:t>.</w:t>
            </w:r>
            <w:proofErr w:type="gramEnd"/>
          </w:p>
        </w:tc>
      </w:tr>
    </w:tbl>
    <w:p w:rsidR="0000389C" w:rsidRDefault="0000389C">
      <w:pPr>
        <w:spacing w:before="100"/>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389C">
        <w:tblPrEx>
          <w:tblCellMar>
            <w:top w:w="0" w:type="dxa"/>
            <w:bottom w:w="0" w:type="dxa"/>
          </w:tblCellMar>
        </w:tblPrEx>
        <w:tc>
          <w:tcPr>
            <w:tcW w:w="9360" w:type="dxa"/>
            <w:tcBorders>
              <w:top w:val="single" w:sz="4" w:space="0" w:color="00B0F0"/>
              <w:left w:val="single" w:sz="14" w:space="0" w:color="001E50"/>
              <w:bottom w:val="single" w:sz="1" w:space="0" w:color="C5D3E8"/>
              <w:right w:val="single" w:sz="1" w:space="0" w:color="C5D3E8"/>
            </w:tcBorders>
            <w:shd w:val="clear" w:color="auto" w:fill="F0F5FC"/>
            <w:tcMar>
              <w:top w:w="120" w:type="dxa"/>
              <w:left w:w="220" w:type="dxa"/>
              <w:bottom w:w="120" w:type="dxa"/>
              <w:right w:w="220" w:type="dxa"/>
            </w:tcMar>
          </w:tcPr>
          <w:p w:rsidR="0000389C" w:rsidRDefault="00F9077B">
            <w:pPr>
              <w:spacing w:before="80" w:after="100"/>
            </w:pPr>
            <w:r>
              <w:rPr>
                <w:sz w:val="24"/>
                <w:szCs w:val="24"/>
              </w:rPr>
              <w:t>🚗</w:t>
            </w:r>
            <w:r>
              <w:rPr>
                <w:sz w:val="24"/>
                <w:szCs w:val="24"/>
              </w:rPr>
              <w:t xml:space="preserve">  </w:t>
            </w:r>
            <w:r>
              <w:rPr>
                <w:b/>
                <w:bCs/>
                <w:color w:val="001E50"/>
                <w:sz w:val="23"/>
                <w:szCs w:val="23"/>
              </w:rPr>
              <w:t>Información ambiental al cliente</w:t>
            </w:r>
          </w:p>
          <w:p w:rsidR="0000389C" w:rsidRDefault="00F9077B">
            <w:pPr>
              <w:spacing w:before="50" w:after="50"/>
            </w:pPr>
            <w:r>
              <w:rPr>
                <w:sz w:val="21"/>
                <w:szCs w:val="21"/>
              </w:rPr>
              <w:t>Informamos a nuestros clientes sobre las características ambientales de los modelos Volkswagen: consumo, emisiones y tecnología disponible.</w:t>
            </w:r>
          </w:p>
          <w:p w:rsidR="0000389C" w:rsidRDefault="00F9077B">
            <w:pPr>
              <w:spacing w:before="50" w:after="50"/>
            </w:pPr>
            <w:r>
              <w:rPr>
                <w:sz w:val="21"/>
                <w:szCs w:val="21"/>
              </w:rPr>
              <w:t xml:space="preserve">Esta información se comunica en cada visita de venta y postventa, en nuestra página web y mediante </w:t>
            </w:r>
            <w:r w:rsidR="00185800">
              <w:rPr>
                <w:sz w:val="21"/>
                <w:szCs w:val="21"/>
              </w:rPr>
              <w:t>cartelera</w:t>
            </w:r>
            <w:r>
              <w:rPr>
                <w:sz w:val="21"/>
                <w:szCs w:val="21"/>
              </w:rPr>
              <w:t xml:space="preserve"> en el </w:t>
            </w:r>
            <w:r>
              <w:rPr>
                <w:sz w:val="21"/>
                <w:szCs w:val="21"/>
              </w:rPr>
              <w:t>concesionario.</w:t>
            </w:r>
          </w:p>
        </w:tc>
      </w:tr>
    </w:tbl>
    <w:p w:rsidR="0000389C" w:rsidRDefault="0000389C">
      <w:pPr>
        <w:pBdr>
          <w:bottom w:val="single" w:sz="6" w:space="1" w:color="00B0F0"/>
        </w:pBdr>
        <w:spacing w:before="200" w:after="200"/>
      </w:pPr>
    </w:p>
    <w:p w:rsidR="0000389C" w:rsidRDefault="0000389C">
      <w:pPr>
        <w:pBdr>
          <w:bottom w:val="single" w:sz="6" w:space="1" w:color="00B0F0"/>
        </w:pBdr>
        <w:spacing w:before="200" w:after="200"/>
      </w:pPr>
    </w:p>
    <w:p w:rsidR="0000389C" w:rsidRDefault="00F9077B">
      <w:pPr>
        <w:spacing w:before="320" w:after="160"/>
      </w:pPr>
      <w:r>
        <w:rPr>
          <w:b/>
          <w:bCs/>
          <w:color w:val="001E50"/>
          <w:sz w:val="28"/>
          <w:szCs w:val="28"/>
        </w:rPr>
        <w:t>Comunicación y contacto</w:t>
      </w:r>
    </w:p>
    <w:p w:rsidR="0000389C" w:rsidRDefault="00F9077B">
      <w:pPr>
        <w:spacing w:before="80" w:after="80"/>
      </w:pPr>
      <w:r>
        <w:t>Valoramos el diálogo con nuestros clientes, proveedores, empleados y la comunidad local</w:t>
      </w:r>
      <w:r>
        <w:t xml:space="preserve"> en relación con nuestro desempeño ambiental.</w:t>
      </w:r>
    </w:p>
    <w:p w:rsidR="0000389C" w:rsidRDefault="0000389C">
      <w:pPr>
        <w:spacing w:before="80" w:after="80"/>
      </w:pPr>
    </w:p>
    <w:p w:rsidR="0000389C" w:rsidRDefault="00F9077B">
      <w:pPr>
        <w:spacing w:before="80" w:after="80"/>
      </w:pPr>
      <w:r>
        <w:t>Para consultas, sugerencias o reporte de incumplimientos:</w:t>
      </w:r>
    </w:p>
    <w:p w:rsidR="0000389C" w:rsidRDefault="00F9077B">
      <w:pPr>
        <w:pStyle w:val="Prrafodelista"/>
        <w:numPr>
          <w:ilvl w:val="0"/>
          <w:numId w:val="2"/>
        </w:numPr>
        <w:spacing w:before="60" w:after="60"/>
      </w:pPr>
      <w:r>
        <w:rPr>
          <w:sz w:val="21"/>
          <w:szCs w:val="21"/>
        </w:rPr>
        <w:t>denuncias@strianese.com.ar</w:t>
      </w:r>
    </w:p>
    <w:p w:rsidR="0000389C" w:rsidRDefault="0000389C" w:rsidP="00242F25">
      <w:pPr>
        <w:spacing w:before="60" w:after="60"/>
        <w:ind w:left="280"/>
      </w:pPr>
    </w:p>
    <w:p w:rsidR="0000389C" w:rsidRDefault="0000389C">
      <w:pPr>
        <w:spacing w:before="80" w:after="80"/>
      </w:pPr>
    </w:p>
    <w:p w:rsidR="0000389C" w:rsidRDefault="00F9077B">
      <w:pPr>
        <w:spacing w:before="80" w:after="80"/>
      </w:pPr>
      <w:r>
        <w:rPr>
          <w:i/>
          <w:iCs/>
          <w:color w:val="666666"/>
        </w:rPr>
        <w:t>Esta política es revisada al menos una vez al año para asegurar su vige</w:t>
      </w:r>
      <w:r>
        <w:rPr>
          <w:i/>
          <w:iCs/>
          <w:color w:val="666666"/>
        </w:rPr>
        <w:t>ncia y adecuación al contexto operativo y legal.</w:t>
      </w:r>
    </w:p>
    <w:p w:rsidR="0000389C" w:rsidRDefault="0000389C">
      <w:pPr>
        <w:spacing w:before="120" w:after="80"/>
      </w:pPr>
    </w:p>
    <w:p w:rsidR="00F9077B" w:rsidRDefault="00F9077B">
      <w:bookmarkStart w:id="0" w:name="_GoBack"/>
      <w:bookmarkEnd w:id="0"/>
    </w:p>
    <w:sectPr w:rsidR="00F9077B">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47116"/>
    <w:multiLevelType w:val="hybridMultilevel"/>
    <w:tmpl w:val="5F92D92A"/>
    <w:lvl w:ilvl="0" w:tplc="CF06C5BE">
      <w:start w:val="1"/>
      <w:numFmt w:val="bullet"/>
      <w:lvlText w:val="•"/>
      <w:lvlJc w:val="left"/>
      <w:pPr>
        <w:ind w:left="560" w:hanging="280"/>
      </w:pPr>
    </w:lvl>
    <w:lvl w:ilvl="1" w:tplc="7F70687C">
      <w:numFmt w:val="decimal"/>
      <w:lvlText w:val=""/>
      <w:lvlJc w:val="left"/>
    </w:lvl>
    <w:lvl w:ilvl="2" w:tplc="EDC6848A">
      <w:numFmt w:val="decimal"/>
      <w:lvlText w:val=""/>
      <w:lvlJc w:val="left"/>
    </w:lvl>
    <w:lvl w:ilvl="3" w:tplc="3FB688C8">
      <w:numFmt w:val="decimal"/>
      <w:lvlText w:val=""/>
      <w:lvlJc w:val="left"/>
    </w:lvl>
    <w:lvl w:ilvl="4" w:tplc="D97C0EC0">
      <w:numFmt w:val="decimal"/>
      <w:lvlText w:val=""/>
      <w:lvlJc w:val="left"/>
    </w:lvl>
    <w:lvl w:ilvl="5" w:tplc="1D442E5A">
      <w:numFmt w:val="decimal"/>
      <w:lvlText w:val=""/>
      <w:lvlJc w:val="left"/>
    </w:lvl>
    <w:lvl w:ilvl="6" w:tplc="B78C2A5E">
      <w:numFmt w:val="decimal"/>
      <w:lvlText w:val=""/>
      <w:lvlJc w:val="left"/>
    </w:lvl>
    <w:lvl w:ilvl="7" w:tplc="D9ECC374">
      <w:numFmt w:val="decimal"/>
      <w:lvlText w:val=""/>
      <w:lvlJc w:val="left"/>
    </w:lvl>
    <w:lvl w:ilvl="8" w:tplc="E8BADF00">
      <w:numFmt w:val="decimal"/>
      <w:lvlText w:val=""/>
      <w:lvlJc w:val="left"/>
    </w:lvl>
  </w:abstractNum>
  <w:abstractNum w:abstractNumId="1">
    <w:nsid w:val="33DD52E7"/>
    <w:multiLevelType w:val="hybridMultilevel"/>
    <w:tmpl w:val="3C5AA3D8"/>
    <w:lvl w:ilvl="0" w:tplc="461624CC">
      <w:start w:val="1"/>
      <w:numFmt w:val="bullet"/>
      <w:lvlText w:val="●"/>
      <w:lvlJc w:val="left"/>
      <w:pPr>
        <w:ind w:left="720" w:hanging="360"/>
      </w:pPr>
    </w:lvl>
    <w:lvl w:ilvl="1" w:tplc="02165E56">
      <w:start w:val="1"/>
      <w:numFmt w:val="bullet"/>
      <w:lvlText w:val="○"/>
      <w:lvlJc w:val="left"/>
      <w:pPr>
        <w:ind w:left="1440" w:hanging="360"/>
      </w:pPr>
    </w:lvl>
    <w:lvl w:ilvl="2" w:tplc="9322EA6A">
      <w:start w:val="1"/>
      <w:numFmt w:val="bullet"/>
      <w:lvlText w:val="■"/>
      <w:lvlJc w:val="left"/>
      <w:pPr>
        <w:ind w:left="2160" w:hanging="360"/>
      </w:pPr>
    </w:lvl>
    <w:lvl w:ilvl="3" w:tplc="A40CE7E4">
      <w:start w:val="1"/>
      <w:numFmt w:val="bullet"/>
      <w:lvlText w:val="●"/>
      <w:lvlJc w:val="left"/>
      <w:pPr>
        <w:ind w:left="2880" w:hanging="360"/>
      </w:pPr>
    </w:lvl>
    <w:lvl w:ilvl="4" w:tplc="9488A2E2">
      <w:start w:val="1"/>
      <w:numFmt w:val="bullet"/>
      <w:lvlText w:val="○"/>
      <w:lvlJc w:val="left"/>
      <w:pPr>
        <w:ind w:left="3600" w:hanging="360"/>
      </w:pPr>
    </w:lvl>
    <w:lvl w:ilvl="5" w:tplc="37B8FEB0">
      <w:start w:val="1"/>
      <w:numFmt w:val="bullet"/>
      <w:lvlText w:val="■"/>
      <w:lvlJc w:val="left"/>
      <w:pPr>
        <w:ind w:left="4320" w:hanging="360"/>
      </w:pPr>
    </w:lvl>
    <w:lvl w:ilvl="6" w:tplc="66288F1E">
      <w:start w:val="1"/>
      <w:numFmt w:val="bullet"/>
      <w:lvlText w:val="●"/>
      <w:lvlJc w:val="left"/>
      <w:pPr>
        <w:ind w:left="5040" w:hanging="360"/>
      </w:pPr>
    </w:lvl>
    <w:lvl w:ilvl="7" w:tplc="ECBC9706">
      <w:start w:val="1"/>
      <w:numFmt w:val="bullet"/>
      <w:lvlText w:val="●"/>
      <w:lvlJc w:val="left"/>
      <w:pPr>
        <w:ind w:left="5760" w:hanging="360"/>
      </w:pPr>
    </w:lvl>
    <w:lvl w:ilvl="8" w:tplc="54AE11EC">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9C"/>
    <w:rsid w:val="0000389C"/>
    <w:rsid w:val="00185800"/>
    <w:rsid w:val="00242F25"/>
    <w:rsid w:val="00F907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6653C-8E00-4E87-A528-44B24D1A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333333"/>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Cuenta Microsoft</cp:lastModifiedBy>
  <cp:revision>2</cp:revision>
  <dcterms:created xsi:type="dcterms:W3CDTF">2026-05-13T17:26:00Z</dcterms:created>
  <dcterms:modified xsi:type="dcterms:W3CDTF">2026-05-13T17:26:00Z</dcterms:modified>
</cp:coreProperties>
</file>